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31019" w14:textId="4D8EA096" w:rsidR="00944A67" w:rsidRPr="009E6D95" w:rsidRDefault="00944A67" w:rsidP="00944A67">
      <w:pPr>
        <w:keepNext/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Cs w:val="22"/>
        </w:rPr>
      </w:pPr>
      <w:r w:rsidRPr="009E6D95">
        <w:rPr>
          <w:rFonts w:ascii="Arial" w:hAnsi="Arial" w:cs="Arial"/>
          <w:b/>
          <w:bCs/>
          <w:color w:val="000000"/>
          <w:szCs w:val="22"/>
        </w:rPr>
        <w:t xml:space="preserve">PRILOGA </w:t>
      </w:r>
      <w:r>
        <w:rPr>
          <w:rFonts w:ascii="Arial" w:hAnsi="Arial" w:cs="Arial"/>
          <w:b/>
          <w:bCs/>
          <w:color w:val="000000"/>
          <w:szCs w:val="22"/>
        </w:rPr>
        <w:t xml:space="preserve"> 3</w:t>
      </w:r>
      <w:r w:rsidRPr="009E6D95">
        <w:rPr>
          <w:rFonts w:ascii="Arial" w:hAnsi="Arial" w:cs="Arial"/>
          <w:b/>
          <w:bCs/>
          <w:color w:val="000000"/>
          <w:szCs w:val="22"/>
        </w:rPr>
        <w:t xml:space="preserve"> – SEZNAM </w:t>
      </w:r>
      <w:r>
        <w:rPr>
          <w:rFonts w:ascii="Arial" w:hAnsi="Arial" w:cs="Arial"/>
          <w:b/>
          <w:bCs/>
          <w:color w:val="000000"/>
          <w:szCs w:val="22"/>
        </w:rPr>
        <w:t>ČLANOV STROKOVNE SKUPINE</w:t>
      </w:r>
    </w:p>
    <w:p w14:paraId="769D9414" w14:textId="77777777" w:rsidR="00944A67" w:rsidRPr="009E6D95" w:rsidRDefault="00944A67" w:rsidP="00944A67">
      <w:pPr>
        <w:keepNext/>
        <w:widowControl w:val="0"/>
        <w:tabs>
          <w:tab w:val="left" w:pos="992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Cs w:val="22"/>
        </w:rPr>
      </w:pPr>
    </w:p>
    <w:p w14:paraId="1646ACFE" w14:textId="77777777" w:rsidR="00944A67" w:rsidRPr="009E6D95" w:rsidRDefault="00944A67" w:rsidP="00944A67">
      <w:pPr>
        <w:pStyle w:val="Telobesedila2"/>
        <w:rPr>
          <w:rFonts w:ascii="Arial" w:hAnsi="Arial" w:cs="Arial"/>
          <w:sz w:val="22"/>
          <w:szCs w:val="22"/>
        </w:rPr>
      </w:pPr>
    </w:p>
    <w:tbl>
      <w:tblPr>
        <w:tblW w:w="9356" w:type="dxa"/>
        <w:tblInd w:w="-497" w:type="dxa"/>
        <w:tblBorders>
          <w:bottom w:val="dashSmallGap" w:sz="4" w:space="0" w:color="auto"/>
          <w:insideH w:val="dashSmallGap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356"/>
      </w:tblGrid>
      <w:tr w:rsidR="00944A67" w:rsidRPr="009E6D95" w14:paraId="05BA66C5" w14:textId="77777777" w:rsidTr="002228A8">
        <w:trPr>
          <w:trHeight w:val="688"/>
        </w:trPr>
        <w:tc>
          <w:tcPr>
            <w:tcW w:w="9356" w:type="dxa"/>
          </w:tcPr>
          <w:p w14:paraId="30674B24" w14:textId="54329BE5" w:rsidR="00944A67" w:rsidRPr="009E6D95" w:rsidRDefault="00944A67" w:rsidP="002228A8">
            <w:pPr>
              <w:rPr>
                <w:rFonts w:ascii="Arial" w:hAnsi="Arial" w:cs="Arial"/>
                <w:szCs w:val="22"/>
              </w:rPr>
            </w:pPr>
            <w:r w:rsidRPr="004133AD">
              <w:rPr>
                <w:rFonts w:ascii="Arial" w:hAnsi="Arial" w:cs="Arial"/>
                <w:b/>
                <w:caps/>
                <w:szCs w:val="22"/>
              </w:rPr>
              <w:t xml:space="preserve">Recenzija </w:t>
            </w:r>
            <w:r w:rsidR="00390A0B">
              <w:rPr>
                <w:rFonts w:ascii="Arial" w:hAnsi="Arial" w:cs="Arial"/>
                <w:b/>
                <w:caps/>
                <w:szCs w:val="22"/>
              </w:rPr>
              <w:t>S KONNTROLO STATIČNE ANALIZE pzi GRADNJE MOSTU (go0157) ČEZ POLJANŠČEK V PODMELCU NA R2-403/1071 V KM 2,884</w:t>
            </w:r>
          </w:p>
        </w:tc>
      </w:tr>
    </w:tbl>
    <w:p w14:paraId="5B053A01" w14:textId="77777777" w:rsidR="00944A67" w:rsidRPr="009E6D95" w:rsidRDefault="00944A67" w:rsidP="00944A67">
      <w:pPr>
        <w:rPr>
          <w:rFonts w:ascii="Arial" w:hAnsi="Arial" w:cs="Arial"/>
          <w:szCs w:val="22"/>
        </w:rPr>
      </w:pPr>
    </w:p>
    <w:p w14:paraId="728F192B" w14:textId="77777777" w:rsidR="00944A67" w:rsidRPr="001B524D" w:rsidRDefault="00944A67" w:rsidP="00944A67">
      <w:pPr>
        <w:pStyle w:val="Telobesedila2"/>
        <w:ind w:left="-567"/>
        <w:rPr>
          <w:rFonts w:ascii="Arial" w:hAnsi="Arial" w:cs="Arial"/>
          <w:b w:val="0"/>
        </w:rPr>
      </w:pPr>
      <w:r w:rsidRPr="001B524D">
        <w:rPr>
          <w:rFonts w:ascii="Arial" w:hAnsi="Arial" w:cs="Arial"/>
          <w:b w:val="0"/>
        </w:rPr>
        <w:t>Seznam strokovnjakov, ki ga izvajalec</w:t>
      </w:r>
      <w:r>
        <w:rPr>
          <w:rFonts w:ascii="Arial" w:hAnsi="Arial" w:cs="Arial"/>
          <w:b w:val="0"/>
        </w:rPr>
        <w:t xml:space="preserve"> predloži naročniku </w:t>
      </w:r>
      <w:r w:rsidRPr="001B524D">
        <w:rPr>
          <w:rFonts w:ascii="Arial" w:hAnsi="Arial" w:cs="Arial"/>
          <w:b w:val="0"/>
        </w:rPr>
        <w:t>najkasneje ob uvedbi v delo.</w:t>
      </w:r>
    </w:p>
    <w:p w14:paraId="76C57A88" w14:textId="77777777" w:rsidR="00944A67" w:rsidRPr="009E6D95" w:rsidRDefault="00944A67" w:rsidP="00944A67">
      <w:pPr>
        <w:pStyle w:val="Telobesedila2"/>
        <w:rPr>
          <w:rFonts w:ascii="Arial" w:hAnsi="Arial" w:cs="Arial"/>
          <w:b w:val="0"/>
          <w:sz w:val="22"/>
          <w:szCs w:val="22"/>
        </w:rPr>
      </w:pPr>
    </w:p>
    <w:p w14:paraId="10FAB39D" w14:textId="77777777" w:rsidR="00944A67" w:rsidRPr="009E6D95" w:rsidRDefault="00944A67" w:rsidP="00944A67">
      <w:pPr>
        <w:pStyle w:val="Telobesedila2"/>
        <w:rPr>
          <w:rFonts w:ascii="Arial" w:hAnsi="Arial" w:cs="Arial"/>
          <w:b w:val="0"/>
          <w:sz w:val="22"/>
          <w:szCs w:val="22"/>
        </w:rPr>
      </w:pPr>
    </w:p>
    <w:tbl>
      <w:tblPr>
        <w:tblW w:w="950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4961"/>
        <w:gridCol w:w="4074"/>
      </w:tblGrid>
      <w:tr w:rsidR="00944A67" w:rsidRPr="009E6D95" w14:paraId="1725C47C" w14:textId="77777777" w:rsidTr="002228A8">
        <w:trPr>
          <w:trHeight w:val="1659"/>
          <w:jc w:val="right"/>
        </w:trPr>
        <w:tc>
          <w:tcPr>
            <w:tcW w:w="468" w:type="dxa"/>
          </w:tcPr>
          <w:p w14:paraId="7CC9396A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>PODROČ</w:t>
            </w:r>
          </w:p>
          <w:p w14:paraId="4EAC9E3A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>J</w:t>
            </w:r>
          </w:p>
          <w:p w14:paraId="4F3F07B0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>E</w:t>
            </w:r>
          </w:p>
        </w:tc>
        <w:tc>
          <w:tcPr>
            <w:tcW w:w="4961" w:type="dxa"/>
          </w:tcPr>
          <w:p w14:paraId="4016C500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907794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 xml:space="preserve">FUNKCIJA STROKOVNJAKA </w:t>
            </w:r>
          </w:p>
          <w:p w14:paraId="754835CA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E447C18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>/ OZ. ODGOVORNI RECENZENTI ZA PODROČJE</w:t>
            </w:r>
          </w:p>
          <w:p w14:paraId="54598C58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(dodati področje v kolikor ni navedeno)</w:t>
            </w:r>
          </w:p>
          <w:p w14:paraId="0A69EDE7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074" w:type="dxa"/>
          </w:tcPr>
          <w:p w14:paraId="1CD879E8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37C97B98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4797468B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117A118C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ime in priimek</w:t>
            </w:r>
          </w:p>
          <w:p w14:paraId="12FFF38A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002EBA25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zaposlitev</w:t>
            </w:r>
          </w:p>
          <w:p w14:paraId="1BA7DC16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  <w:p w14:paraId="11B2E5C7" w14:textId="77777777" w:rsidR="00944A67" w:rsidRPr="009E6D95" w:rsidRDefault="00944A67" w:rsidP="002228A8">
            <w:pPr>
              <w:pStyle w:val="Telobesedila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</w:tr>
      <w:tr w:rsidR="00944A67" w:rsidRPr="009E6D95" w14:paraId="57B0676D" w14:textId="77777777" w:rsidTr="002228A8">
        <w:trPr>
          <w:trHeight w:hRule="exact" w:val="567"/>
          <w:jc w:val="right"/>
        </w:trPr>
        <w:tc>
          <w:tcPr>
            <w:tcW w:w="468" w:type="dxa"/>
            <w:shd w:val="clear" w:color="auto" w:fill="F2F2F2"/>
          </w:tcPr>
          <w:p w14:paraId="1EEF7D93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4B1308A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F2F2F2"/>
          </w:tcPr>
          <w:p w14:paraId="7CA00A8D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VODJA RECENZIJE</w:t>
            </w:r>
          </w:p>
        </w:tc>
        <w:tc>
          <w:tcPr>
            <w:tcW w:w="4074" w:type="dxa"/>
            <w:shd w:val="clear" w:color="auto" w:fill="F2F2F2"/>
          </w:tcPr>
          <w:p w14:paraId="22C1BD0F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D7EA969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F360D7D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53340EF9" w14:textId="77777777" w:rsidTr="00390A0B">
        <w:trPr>
          <w:trHeight w:hRule="exact" w:val="871"/>
          <w:jc w:val="right"/>
        </w:trPr>
        <w:tc>
          <w:tcPr>
            <w:tcW w:w="468" w:type="dxa"/>
            <w:shd w:val="clear" w:color="auto" w:fill="F2F2F2"/>
          </w:tcPr>
          <w:p w14:paraId="257C938C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F2F2F2"/>
          </w:tcPr>
          <w:p w14:paraId="4526ED22" w14:textId="196D8156" w:rsidR="00944A67" w:rsidRPr="009E6D95" w:rsidRDefault="00390A0B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IZDELOVALEC KONTROLE STATIČNE ANALIZE</w:t>
            </w:r>
          </w:p>
          <w:p w14:paraId="01640E31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74" w:type="dxa"/>
            <w:shd w:val="clear" w:color="auto" w:fill="F2F2F2"/>
          </w:tcPr>
          <w:p w14:paraId="7681234C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2EDE90A7" w14:textId="77777777" w:rsidTr="002228A8">
        <w:trPr>
          <w:trHeight w:hRule="exact" w:val="567"/>
          <w:jc w:val="right"/>
        </w:trPr>
        <w:tc>
          <w:tcPr>
            <w:tcW w:w="468" w:type="dxa"/>
            <w:shd w:val="clear" w:color="auto" w:fill="auto"/>
          </w:tcPr>
          <w:p w14:paraId="0F2F4F4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25015B6B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 xml:space="preserve">TAJNIK RECENZIJE </w:t>
            </w:r>
          </w:p>
        </w:tc>
        <w:tc>
          <w:tcPr>
            <w:tcW w:w="4074" w:type="dxa"/>
            <w:shd w:val="clear" w:color="auto" w:fill="auto"/>
          </w:tcPr>
          <w:p w14:paraId="401CDEAE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E9785A4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5EEA28C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49074988" w14:textId="77777777" w:rsidTr="002228A8">
        <w:trPr>
          <w:trHeight w:hRule="exact" w:val="1055"/>
          <w:jc w:val="right"/>
        </w:trPr>
        <w:tc>
          <w:tcPr>
            <w:tcW w:w="468" w:type="dxa"/>
          </w:tcPr>
          <w:p w14:paraId="2B602E8F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1</w:t>
            </w:r>
          </w:p>
        </w:tc>
        <w:tc>
          <w:tcPr>
            <w:tcW w:w="4961" w:type="dxa"/>
          </w:tcPr>
          <w:p w14:paraId="23E70043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7001DBC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Prometna varnost</w:t>
            </w:r>
          </w:p>
          <w:p w14:paraId="125998DF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074" w:type="dxa"/>
          </w:tcPr>
          <w:p w14:paraId="124A5764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2B450C4F" w14:textId="77777777" w:rsidTr="002228A8">
        <w:trPr>
          <w:trHeight w:hRule="exact" w:val="1398"/>
          <w:jc w:val="right"/>
        </w:trPr>
        <w:tc>
          <w:tcPr>
            <w:tcW w:w="468" w:type="dxa"/>
            <w:shd w:val="clear" w:color="auto" w:fill="auto"/>
          </w:tcPr>
          <w:p w14:paraId="379CB4B5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2</w:t>
            </w:r>
          </w:p>
        </w:tc>
        <w:tc>
          <w:tcPr>
            <w:tcW w:w="4961" w:type="dxa"/>
            <w:shd w:val="clear" w:color="auto" w:fill="auto"/>
          </w:tcPr>
          <w:p w14:paraId="11CD567A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Cs/>
                <w:sz w:val="22"/>
                <w:szCs w:val="22"/>
              </w:rPr>
              <w:t xml:space="preserve">ODGOVORNI RECENZENT </w:t>
            </w:r>
            <w:r>
              <w:rPr>
                <w:rFonts w:ascii="Arial" w:hAnsi="Arial" w:cs="Arial"/>
                <w:bCs/>
                <w:sz w:val="22"/>
                <w:szCs w:val="22"/>
              </w:rPr>
              <w:t>ZA</w:t>
            </w:r>
            <w:r w:rsidRPr="009E6D95">
              <w:rPr>
                <w:rFonts w:ascii="Arial" w:hAnsi="Arial" w:cs="Arial"/>
                <w:bCs/>
                <w:sz w:val="22"/>
                <w:szCs w:val="22"/>
              </w:rPr>
              <w:t xml:space="preserve"> CESTNE OBJEKTE</w:t>
            </w:r>
          </w:p>
          <w:p w14:paraId="0D7B4E2E" w14:textId="77777777" w:rsidR="00944A67" w:rsidRPr="00FD389B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bCs/>
                <w:sz w:val="22"/>
                <w:szCs w:val="22"/>
              </w:rPr>
              <w:t>(premostitveni objekti in podporne konstrukcije)</w:t>
            </w:r>
          </w:p>
        </w:tc>
        <w:tc>
          <w:tcPr>
            <w:tcW w:w="4074" w:type="dxa"/>
            <w:shd w:val="clear" w:color="auto" w:fill="auto"/>
          </w:tcPr>
          <w:p w14:paraId="4E72F59B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11A63306" w14:textId="77777777" w:rsidTr="002228A8">
        <w:trPr>
          <w:trHeight w:hRule="exact" w:val="1204"/>
          <w:jc w:val="right"/>
        </w:trPr>
        <w:tc>
          <w:tcPr>
            <w:tcW w:w="468" w:type="dxa"/>
          </w:tcPr>
          <w:p w14:paraId="12F5F3BD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3</w:t>
            </w:r>
          </w:p>
        </w:tc>
        <w:tc>
          <w:tcPr>
            <w:tcW w:w="4961" w:type="dxa"/>
          </w:tcPr>
          <w:p w14:paraId="0094669E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58315D6A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Gradbeno tehnične rešitve</w:t>
            </w:r>
          </w:p>
          <w:p w14:paraId="78D9972E" w14:textId="77777777" w:rsidR="00944A67" w:rsidRPr="009E6D95" w:rsidRDefault="00944A67" w:rsidP="002228A8">
            <w:pPr>
              <w:pStyle w:val="Telobesedila2"/>
              <w:spacing w:line="360" w:lineRule="auto"/>
              <w:ind w:right="-531"/>
              <w:jc w:val="left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  <w:tc>
          <w:tcPr>
            <w:tcW w:w="4074" w:type="dxa"/>
          </w:tcPr>
          <w:p w14:paraId="4E89A5B0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181C822C" w14:textId="77777777" w:rsidTr="002228A8">
        <w:trPr>
          <w:trHeight w:hRule="exact" w:val="1148"/>
          <w:jc w:val="right"/>
        </w:trPr>
        <w:tc>
          <w:tcPr>
            <w:tcW w:w="468" w:type="dxa"/>
          </w:tcPr>
          <w:p w14:paraId="300017BE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4</w:t>
            </w:r>
          </w:p>
        </w:tc>
        <w:tc>
          <w:tcPr>
            <w:tcW w:w="4961" w:type="dxa"/>
          </w:tcPr>
          <w:p w14:paraId="0E9B8E1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Odgovorni  recenzent za področje:</w:t>
            </w:r>
          </w:p>
          <w:p w14:paraId="00A6FFCC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Geološko in geotehnično poročilo</w:t>
            </w:r>
          </w:p>
          <w:p w14:paraId="21AFD6C1" w14:textId="77777777" w:rsidR="00944A67" w:rsidRPr="009E6D95" w:rsidRDefault="00944A67" w:rsidP="002228A8">
            <w:pPr>
              <w:pStyle w:val="Telobesedila2"/>
              <w:spacing w:line="360" w:lineRule="auto"/>
              <w:ind w:right="-531"/>
              <w:jc w:val="left"/>
              <w:rPr>
                <w:rFonts w:ascii="Arial" w:hAnsi="Arial" w:cs="Arial"/>
                <w:b w:val="0"/>
                <w:i/>
                <w:sz w:val="22"/>
                <w:szCs w:val="22"/>
              </w:rPr>
            </w:pPr>
          </w:p>
        </w:tc>
        <w:tc>
          <w:tcPr>
            <w:tcW w:w="4074" w:type="dxa"/>
          </w:tcPr>
          <w:p w14:paraId="71CE72F1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75F91012" w14:textId="77777777" w:rsidTr="002228A8">
        <w:trPr>
          <w:trHeight w:hRule="exact" w:val="1151"/>
          <w:jc w:val="right"/>
        </w:trPr>
        <w:tc>
          <w:tcPr>
            <w:tcW w:w="468" w:type="dxa"/>
          </w:tcPr>
          <w:p w14:paraId="063F3ED9" w14:textId="7E05540D" w:rsidR="00944A67" w:rsidRPr="009E6D95" w:rsidRDefault="00390A0B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5</w:t>
            </w:r>
          </w:p>
        </w:tc>
        <w:tc>
          <w:tcPr>
            <w:tcW w:w="4961" w:type="dxa"/>
          </w:tcPr>
          <w:p w14:paraId="435AB2B2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proofErr w:type="gramStart"/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 xml:space="preserve">Odgovorni  </w:t>
            </w:r>
            <w:proofErr w:type="gramEnd"/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recenzent za področje:</w:t>
            </w:r>
          </w:p>
          <w:p w14:paraId="0986226C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Odvodnjavanje</w:t>
            </w:r>
            <w:r>
              <w:rPr>
                <w:rFonts w:ascii="Arial" w:hAnsi="Arial" w:cs="Arial"/>
                <w:sz w:val="22"/>
                <w:szCs w:val="22"/>
              </w:rPr>
              <w:t xml:space="preserve"> padavinskih voda</w:t>
            </w:r>
          </w:p>
          <w:p w14:paraId="79E32ED8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i/>
                <w:sz w:val="22"/>
                <w:szCs w:val="22"/>
              </w:rPr>
              <w:t>(navedba področja iz Opisa naročila)</w:t>
            </w:r>
          </w:p>
        </w:tc>
        <w:tc>
          <w:tcPr>
            <w:tcW w:w="4074" w:type="dxa"/>
          </w:tcPr>
          <w:p w14:paraId="1B891BB8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72A9085B" w14:textId="77777777" w:rsidTr="002228A8">
        <w:trPr>
          <w:trHeight w:hRule="exact" w:val="853"/>
          <w:jc w:val="right"/>
        </w:trPr>
        <w:tc>
          <w:tcPr>
            <w:tcW w:w="468" w:type="dxa"/>
          </w:tcPr>
          <w:p w14:paraId="6EEA8583" w14:textId="333EE51F" w:rsidR="00944A67" w:rsidRPr="009E6D95" w:rsidRDefault="00390A0B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6</w:t>
            </w:r>
          </w:p>
        </w:tc>
        <w:tc>
          <w:tcPr>
            <w:tcW w:w="4961" w:type="dxa"/>
          </w:tcPr>
          <w:p w14:paraId="3610DFE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proofErr w:type="gramStart"/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 xml:space="preserve">Odgovorni  </w:t>
            </w:r>
            <w:proofErr w:type="gramEnd"/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recenzent za področje:</w:t>
            </w:r>
          </w:p>
          <w:p w14:paraId="406AC815" w14:textId="44C0303D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 xml:space="preserve">Vodnogospodarske ureditve </w:t>
            </w:r>
          </w:p>
        </w:tc>
        <w:tc>
          <w:tcPr>
            <w:tcW w:w="4074" w:type="dxa"/>
          </w:tcPr>
          <w:p w14:paraId="5B8AB0AF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4F93230E" w14:textId="77777777" w:rsidTr="002228A8">
        <w:trPr>
          <w:trHeight w:hRule="exact" w:val="845"/>
          <w:jc w:val="right"/>
        </w:trPr>
        <w:tc>
          <w:tcPr>
            <w:tcW w:w="468" w:type="dxa"/>
          </w:tcPr>
          <w:p w14:paraId="410CF6BA" w14:textId="090D7D85" w:rsidR="00944A67" w:rsidRPr="009E6D95" w:rsidRDefault="00390A0B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lastRenderedPageBreak/>
              <w:t>7</w:t>
            </w:r>
          </w:p>
        </w:tc>
        <w:tc>
          <w:tcPr>
            <w:tcW w:w="4961" w:type="dxa"/>
          </w:tcPr>
          <w:p w14:paraId="29621131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proofErr w:type="gramStart"/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 xml:space="preserve">Odgovorni  </w:t>
            </w:r>
            <w:proofErr w:type="gramEnd"/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recenzent za področje:</w:t>
            </w:r>
          </w:p>
          <w:p w14:paraId="323A538D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9E6D95">
              <w:rPr>
                <w:rFonts w:ascii="Arial" w:hAnsi="Arial" w:cs="Arial"/>
                <w:sz w:val="22"/>
                <w:szCs w:val="22"/>
              </w:rPr>
              <w:t>Varstvo pri delu</w:t>
            </w:r>
          </w:p>
          <w:p w14:paraId="02A41E65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D2EB7D2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074" w:type="dxa"/>
          </w:tcPr>
          <w:p w14:paraId="344ED6CC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4CD23394" w14:textId="77777777" w:rsidTr="002228A8">
        <w:trPr>
          <w:trHeight w:hRule="exact" w:val="1556"/>
          <w:jc w:val="right"/>
        </w:trPr>
        <w:tc>
          <w:tcPr>
            <w:tcW w:w="468" w:type="dxa"/>
          </w:tcPr>
          <w:p w14:paraId="5AB4ACD9" w14:textId="05DFBB63" w:rsidR="00944A67" w:rsidRPr="009E6D95" w:rsidRDefault="00390A0B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8</w:t>
            </w:r>
          </w:p>
        </w:tc>
        <w:tc>
          <w:tcPr>
            <w:tcW w:w="4961" w:type="dxa"/>
          </w:tcPr>
          <w:p w14:paraId="6057D5B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proofErr w:type="gramStart"/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 xml:space="preserve">Odgovorni  </w:t>
            </w:r>
            <w:proofErr w:type="gramEnd"/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>recenzent za področje:</w:t>
            </w:r>
          </w:p>
          <w:p w14:paraId="24AF12B2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1B524D">
              <w:rPr>
                <w:rFonts w:ascii="Arial" w:hAnsi="Arial" w:cs="Arial"/>
                <w:sz w:val="22"/>
                <w:szCs w:val="22"/>
              </w:rPr>
              <w:t>Načrt gospodarjenja z gradbeni odpadki, elaborat preprečevanja in zmanjševanja emisij delcev iz gradbišča</w:t>
            </w:r>
            <w:r w:rsidRPr="009E6D95">
              <w:rPr>
                <w:rFonts w:ascii="Arial" w:hAnsi="Arial" w:cs="Arial"/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4074" w:type="dxa"/>
          </w:tcPr>
          <w:p w14:paraId="6B6CED22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44A67" w:rsidRPr="009E6D95" w14:paraId="44E6DAAD" w14:textId="77777777" w:rsidTr="002228A8">
        <w:trPr>
          <w:trHeight w:hRule="exact" w:val="1266"/>
          <w:jc w:val="right"/>
        </w:trPr>
        <w:tc>
          <w:tcPr>
            <w:tcW w:w="468" w:type="dxa"/>
          </w:tcPr>
          <w:p w14:paraId="371182EB" w14:textId="66DF6440" w:rsidR="00944A67" w:rsidRPr="009E6D95" w:rsidRDefault="00390A0B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</w:rPr>
              <w:t>9</w:t>
            </w:r>
          </w:p>
        </w:tc>
        <w:tc>
          <w:tcPr>
            <w:tcW w:w="4961" w:type="dxa"/>
          </w:tcPr>
          <w:p w14:paraId="35D83628" w14:textId="77777777" w:rsidR="00944A67" w:rsidRPr="001B524D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proofErr w:type="gramStart"/>
            <w:r w:rsidRPr="001B524D"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Odgovorni  </w:t>
            </w:r>
            <w:proofErr w:type="gramEnd"/>
            <w:r w:rsidRPr="001B524D">
              <w:rPr>
                <w:rFonts w:ascii="Arial" w:hAnsi="Arial" w:cs="Arial"/>
                <w:b w:val="0"/>
                <w:bCs/>
                <w:sz w:val="22"/>
                <w:szCs w:val="22"/>
              </w:rPr>
              <w:t>recenzent za področje:</w:t>
            </w:r>
          </w:p>
          <w:p w14:paraId="42A26CA1" w14:textId="77777777" w:rsidR="00944A67" w:rsidRPr="001B524D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1B524D">
              <w:rPr>
                <w:rFonts w:ascii="Arial" w:hAnsi="Arial" w:cs="Arial"/>
                <w:sz w:val="22"/>
                <w:szCs w:val="22"/>
              </w:rPr>
              <w:t>Elaborat dimenzioniranja voziščne konstrukcije</w:t>
            </w:r>
          </w:p>
        </w:tc>
        <w:tc>
          <w:tcPr>
            <w:tcW w:w="4074" w:type="dxa"/>
          </w:tcPr>
          <w:p w14:paraId="6C2E3CFE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944A67" w:rsidRPr="009E6D95" w14:paraId="76457256" w14:textId="77777777" w:rsidTr="002228A8">
        <w:trPr>
          <w:trHeight w:hRule="exact" w:val="1157"/>
          <w:jc w:val="right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7EF5B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67369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  <w:t>Odgovorni recenzent za področje:______________________________</w:t>
            </w:r>
          </w:p>
          <w:p w14:paraId="7C067EFF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  <w:t>navesti področje</w:t>
            </w:r>
          </w:p>
          <w:p w14:paraId="20430695" w14:textId="77777777" w:rsidR="00944A67" w:rsidRPr="009E6D95" w:rsidRDefault="00944A67" w:rsidP="002228A8">
            <w:pPr>
              <w:pStyle w:val="Telobesedila2"/>
              <w:spacing w:line="360" w:lineRule="auto"/>
              <w:jc w:val="left"/>
              <w:rPr>
                <w:rFonts w:ascii="Arial" w:hAnsi="Arial" w:cs="Arial"/>
                <w:b w:val="0"/>
                <w:sz w:val="22"/>
                <w:szCs w:val="22"/>
              </w:rPr>
            </w:pPr>
            <w:r w:rsidRPr="009E6D95">
              <w:rPr>
                <w:rFonts w:ascii="Arial" w:hAnsi="Arial" w:cs="Arial"/>
                <w:b w:val="0"/>
                <w:i/>
                <w:iCs/>
                <w:sz w:val="22"/>
                <w:szCs w:val="22"/>
              </w:rPr>
              <w:t>Ponudnik ustrezno dopolni vrstice!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0450A" w14:textId="77777777" w:rsidR="00944A67" w:rsidRPr="009E6D95" w:rsidRDefault="00944A67" w:rsidP="002228A8">
            <w:pPr>
              <w:pStyle w:val="Telobesedila2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140480C" w14:textId="77777777" w:rsidR="00944A67" w:rsidRDefault="00944A67" w:rsidP="00944A67">
      <w:pPr>
        <w:pStyle w:val="Telobesedila2"/>
        <w:rPr>
          <w:rFonts w:ascii="Arial" w:hAnsi="Arial" w:cs="Arial"/>
          <w:b w:val="0"/>
          <w:sz w:val="22"/>
          <w:szCs w:val="22"/>
        </w:rPr>
      </w:pPr>
    </w:p>
    <w:p w14:paraId="7A18E978" w14:textId="77777777" w:rsidR="00944A67" w:rsidRDefault="00944A67" w:rsidP="00944A67">
      <w:pPr>
        <w:pStyle w:val="Telobesedila2"/>
        <w:rPr>
          <w:rFonts w:ascii="Arial" w:hAnsi="Arial" w:cs="Arial"/>
          <w:b w:val="0"/>
          <w:sz w:val="22"/>
          <w:szCs w:val="22"/>
        </w:rPr>
      </w:pPr>
    </w:p>
    <w:p w14:paraId="28C19D20" w14:textId="77777777" w:rsidR="00944A67" w:rsidRDefault="00944A67" w:rsidP="00944A67">
      <w:pPr>
        <w:pStyle w:val="Telobesedila2"/>
        <w:rPr>
          <w:rFonts w:ascii="Arial" w:hAnsi="Arial" w:cs="Arial"/>
          <w:b w:val="0"/>
          <w:sz w:val="22"/>
          <w:szCs w:val="22"/>
        </w:rPr>
      </w:pPr>
    </w:p>
    <w:p w14:paraId="26B5AA45" w14:textId="77777777" w:rsidR="00944A67" w:rsidRPr="004133AD" w:rsidRDefault="00944A67" w:rsidP="00944A67">
      <w:pPr>
        <w:spacing w:after="60" w:line="260" w:lineRule="exact"/>
        <w:jc w:val="both"/>
        <w:rPr>
          <w:rFonts w:ascii="Arial" w:hAnsi="Arial" w:cs="Arial"/>
          <w:i/>
          <w:szCs w:val="22"/>
        </w:rPr>
      </w:pPr>
      <w:r>
        <w:rPr>
          <w:rFonts w:ascii="Arial" w:hAnsi="Arial" w:cs="Arial"/>
          <w:i/>
          <w:szCs w:val="22"/>
        </w:rPr>
        <w:t>Pojasnilo:</w:t>
      </w:r>
    </w:p>
    <w:p w14:paraId="2251E426" w14:textId="77777777" w:rsidR="00944A67" w:rsidRPr="004133AD" w:rsidRDefault="00944A67" w:rsidP="00944A67">
      <w:pPr>
        <w:spacing w:after="60" w:line="260" w:lineRule="exact"/>
        <w:jc w:val="both"/>
        <w:rPr>
          <w:rFonts w:ascii="Arial" w:hAnsi="Arial" w:cs="Arial"/>
          <w:i/>
          <w:szCs w:val="22"/>
        </w:rPr>
      </w:pPr>
      <w:bookmarkStart w:id="1" w:name="_Hlk203830019"/>
      <w:r w:rsidRPr="004133AD">
        <w:rPr>
          <w:rFonts w:ascii="Arial" w:hAnsi="Arial" w:cs="Arial"/>
          <w:i/>
          <w:szCs w:val="22"/>
        </w:rPr>
        <w:t xml:space="preserve">V Seznam </w:t>
      </w:r>
      <w:r>
        <w:rPr>
          <w:rFonts w:ascii="Arial" w:hAnsi="Arial" w:cs="Arial"/>
          <w:i/>
          <w:szCs w:val="22"/>
        </w:rPr>
        <w:t xml:space="preserve">članov strokovne skupine se za področja, kjer je to potrebno, imenuje  več </w:t>
      </w:r>
      <w:r w:rsidRPr="004133AD">
        <w:rPr>
          <w:rFonts w:ascii="Arial" w:hAnsi="Arial" w:cs="Arial"/>
          <w:i/>
          <w:szCs w:val="22"/>
        </w:rPr>
        <w:t xml:space="preserve"> </w:t>
      </w:r>
      <w:r>
        <w:rPr>
          <w:rFonts w:ascii="Arial" w:hAnsi="Arial" w:cs="Arial"/>
          <w:i/>
          <w:szCs w:val="22"/>
        </w:rPr>
        <w:t xml:space="preserve">strokovnjakov (npr. Električne inštalacije in oprema,…). </w:t>
      </w:r>
    </w:p>
    <w:bookmarkEnd w:id="1"/>
    <w:p w14:paraId="44E46F94" w14:textId="77777777" w:rsidR="00832561" w:rsidRDefault="00832561"/>
    <w:sectPr w:rsidR="008325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A67"/>
    <w:rsid w:val="00032F95"/>
    <w:rsid w:val="00111674"/>
    <w:rsid w:val="00390A0B"/>
    <w:rsid w:val="0057505F"/>
    <w:rsid w:val="00832561"/>
    <w:rsid w:val="008F48E4"/>
    <w:rsid w:val="0094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C3B69"/>
  <w15:chartTrackingRefBased/>
  <w15:docId w15:val="{B487F63E-91FC-4DBE-A376-B952249D6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944A67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4"/>
      <w:lang w:eastAsia="ar-SA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944A67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944A67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944A67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944A67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944A67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944A67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944A67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944A67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944A67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44A6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44A6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944A6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944A67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944A67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944A67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944A67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944A67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944A67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944A67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944A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944A67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944A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944A67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944A67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944A67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944A67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944A6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944A67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944A67"/>
    <w:rPr>
      <w:b/>
      <w:bCs/>
      <w:smallCaps/>
      <w:color w:val="2F5496" w:themeColor="accent1" w:themeShade="BF"/>
      <w:spacing w:val="5"/>
    </w:rPr>
  </w:style>
  <w:style w:type="paragraph" w:styleId="Telobesedila2">
    <w:name w:val="Body Text 2"/>
    <w:basedOn w:val="Navaden"/>
    <w:link w:val="Telobesedila2Znak"/>
    <w:rsid w:val="00944A67"/>
    <w:pPr>
      <w:suppressAutoHyphens w:val="0"/>
      <w:jc w:val="both"/>
    </w:pPr>
    <w:rPr>
      <w:b/>
      <w:sz w:val="24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944A67"/>
    <w:rPr>
      <w:rFonts w:ascii="Times New Roman" w:eastAsia="Times New Roman" w:hAnsi="Times New Roman" w:cs="Times New Roman"/>
      <w:b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MEA</dc:creator>
  <cp:keywords/>
  <dc:description/>
  <cp:lastModifiedBy>Sabina Zupan</cp:lastModifiedBy>
  <cp:revision>3</cp:revision>
  <dcterms:created xsi:type="dcterms:W3CDTF">2026-02-10T11:36:00Z</dcterms:created>
  <dcterms:modified xsi:type="dcterms:W3CDTF">2026-02-10T11:43:00Z</dcterms:modified>
</cp:coreProperties>
</file>